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b/>
          <w:sz w:val="36"/>
          <w:szCs w:val="36"/>
        </w:rPr>
      </w:pPr>
      <w:r>
        <w:rPr>
          <w:rFonts w:hint="eastAsia" w:ascii="仿宋" w:hAnsi="仿宋" w:eastAsia="仿宋"/>
          <w:b/>
          <w:sz w:val="36"/>
          <w:szCs w:val="36"/>
        </w:rPr>
        <w:t>江西师范大学科学技术学院本科教学课程教案</w:t>
      </w:r>
    </w:p>
    <w:p>
      <w:pPr>
        <w:rPr>
          <w:rFonts w:ascii="仿宋" w:hAnsi="仿宋" w:eastAsia="仿宋"/>
          <w:b/>
          <w:szCs w:val="21"/>
        </w:rPr>
      </w:pPr>
    </w:p>
    <w:p>
      <w:pPr>
        <w:jc w:val="center"/>
        <w:rPr>
          <w:rFonts w:ascii="黑体" w:hAnsi="黑体" w:eastAsia="黑体"/>
          <w:sz w:val="32"/>
          <w:szCs w:val="32"/>
        </w:rPr>
      </w:pPr>
      <w:r>
        <w:rPr>
          <w:rFonts w:hint="eastAsia" w:ascii="黑体" w:hAnsi="黑体" w:eastAsia="黑体"/>
          <w:sz w:val="32"/>
          <w:szCs w:val="32"/>
          <w:u w:val="single"/>
        </w:rPr>
        <w:t xml:space="preserve"> 马克思主义基本原理概论  </w:t>
      </w:r>
      <w:r>
        <w:rPr>
          <w:rFonts w:hint="eastAsia" w:ascii="黑体" w:hAnsi="黑体" w:eastAsia="黑体"/>
          <w:sz w:val="32"/>
          <w:szCs w:val="32"/>
        </w:rPr>
        <w:t>课程教案</w:t>
      </w:r>
    </w:p>
    <w:tbl>
      <w:tblPr>
        <w:tblStyle w:val="9"/>
        <w:tblW w:w="9357"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489"/>
        <w:gridCol w:w="869"/>
        <w:gridCol w:w="807"/>
        <w:gridCol w:w="1778"/>
        <w:gridCol w:w="1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2"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学院</w:t>
            </w:r>
          </w:p>
        </w:tc>
        <w:tc>
          <w:tcPr>
            <w:tcW w:w="3489" w:type="dxa"/>
            <w:vAlign w:val="center"/>
          </w:tcPr>
          <w:p>
            <w:pPr>
              <w:spacing w:line="360" w:lineRule="exact"/>
              <w:jc w:val="center"/>
              <w:rPr>
                <w:rFonts w:ascii="华文仿宋" w:hAnsi="华文仿宋" w:eastAsia="华文仿宋"/>
              </w:rPr>
            </w:pPr>
            <w:r>
              <w:rPr>
                <w:rFonts w:hint="eastAsia" w:ascii="华文仿宋" w:hAnsi="华文仿宋" w:eastAsia="华文仿宋"/>
              </w:rPr>
              <w:t>思政部</w:t>
            </w:r>
          </w:p>
        </w:tc>
        <w:tc>
          <w:tcPr>
            <w:tcW w:w="1676" w:type="dxa"/>
            <w:gridSpan w:val="2"/>
            <w:vAlign w:val="center"/>
          </w:tcPr>
          <w:p>
            <w:pPr>
              <w:spacing w:line="360" w:lineRule="exact"/>
              <w:jc w:val="center"/>
              <w:rPr>
                <w:rFonts w:ascii="仿宋" w:hAnsi="仿宋" w:eastAsia="仿宋"/>
                <w:b/>
                <w:szCs w:val="21"/>
              </w:rPr>
            </w:pPr>
            <w:r>
              <w:rPr>
                <w:rFonts w:hint="eastAsia" w:ascii="仿宋" w:hAnsi="仿宋" w:eastAsia="仿宋"/>
                <w:b/>
                <w:szCs w:val="21"/>
              </w:rPr>
              <w:t>任课教师</w:t>
            </w:r>
          </w:p>
        </w:tc>
        <w:tc>
          <w:tcPr>
            <w:tcW w:w="3454" w:type="dxa"/>
            <w:gridSpan w:val="2"/>
            <w:vAlign w:val="center"/>
          </w:tcPr>
          <w:p>
            <w:pPr>
              <w:spacing w:line="360" w:lineRule="exac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7"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章节</w:t>
            </w:r>
          </w:p>
          <w:p>
            <w:pPr>
              <w:spacing w:line="360" w:lineRule="exact"/>
              <w:jc w:val="center"/>
              <w:rPr>
                <w:rFonts w:ascii="仿宋" w:hAnsi="仿宋" w:eastAsia="仿宋"/>
                <w:b/>
                <w:szCs w:val="21"/>
              </w:rPr>
            </w:pPr>
            <w:r>
              <w:rPr>
                <w:rFonts w:hint="eastAsia" w:ascii="仿宋" w:hAnsi="仿宋" w:eastAsia="仿宋"/>
                <w:b/>
                <w:szCs w:val="21"/>
              </w:rPr>
              <w:t>名称</w:t>
            </w:r>
          </w:p>
        </w:tc>
        <w:tc>
          <w:tcPr>
            <w:tcW w:w="5165" w:type="dxa"/>
            <w:gridSpan w:val="3"/>
            <w:vAlign w:val="center"/>
          </w:tcPr>
          <w:p>
            <w:pPr>
              <w:spacing w:line="360" w:lineRule="exact"/>
              <w:jc w:val="center"/>
              <w:rPr>
                <w:rFonts w:ascii="华文仿宋" w:hAnsi="华文仿宋" w:eastAsia="华文仿宋"/>
              </w:rPr>
            </w:pPr>
            <w:r>
              <w:rPr>
                <w:rFonts w:hint="eastAsia" w:ascii="华文仿宋" w:hAnsi="华文仿宋" w:eastAsia="华文仿宋"/>
              </w:rPr>
              <w:t>专题</w:t>
            </w:r>
            <w:r>
              <w:rPr>
                <w:rFonts w:hint="eastAsia" w:ascii="华文仿宋" w:hAnsi="华文仿宋" w:eastAsia="华文仿宋"/>
                <w:lang w:val="en-US" w:eastAsia="zh-CN"/>
              </w:rPr>
              <w:t xml:space="preserve">三 第二讲 </w:t>
            </w:r>
            <w:r>
              <w:rPr>
                <w:rFonts w:hint="eastAsia" w:ascii="华文仿宋" w:hAnsi="华文仿宋" w:eastAsia="华文仿宋"/>
              </w:rPr>
              <w:t>真理和价值是人类活动的两大尺度</w:t>
            </w:r>
          </w:p>
        </w:tc>
        <w:tc>
          <w:tcPr>
            <w:tcW w:w="1778" w:type="dxa"/>
            <w:vAlign w:val="center"/>
          </w:tcPr>
          <w:p>
            <w:pPr>
              <w:spacing w:line="360" w:lineRule="exact"/>
              <w:jc w:val="center"/>
              <w:rPr>
                <w:rFonts w:ascii="仿宋" w:hAnsi="仿宋" w:eastAsia="仿宋"/>
                <w:b/>
                <w:szCs w:val="21"/>
              </w:rPr>
            </w:pPr>
            <w:r>
              <w:rPr>
                <w:rFonts w:hint="eastAsia" w:ascii="仿宋" w:hAnsi="仿宋" w:eastAsia="仿宋"/>
                <w:b/>
                <w:szCs w:val="21"/>
              </w:rPr>
              <w:t>授    课</w:t>
            </w:r>
          </w:p>
          <w:p>
            <w:pPr>
              <w:spacing w:line="360" w:lineRule="exact"/>
              <w:jc w:val="center"/>
              <w:rPr>
                <w:rFonts w:ascii="仿宋" w:hAnsi="仿宋" w:eastAsia="仿宋"/>
                <w:b/>
                <w:szCs w:val="21"/>
              </w:rPr>
            </w:pPr>
            <w:r>
              <w:rPr>
                <w:rFonts w:hint="eastAsia" w:ascii="仿宋" w:hAnsi="仿宋" w:eastAsia="仿宋"/>
                <w:b/>
                <w:szCs w:val="21"/>
              </w:rPr>
              <w:t>学    时</w:t>
            </w:r>
          </w:p>
        </w:tc>
        <w:tc>
          <w:tcPr>
            <w:tcW w:w="1676" w:type="dxa"/>
            <w:vAlign w:val="center"/>
          </w:tcPr>
          <w:p>
            <w:pPr>
              <w:spacing w:line="360" w:lineRule="exact"/>
              <w:jc w:val="center"/>
              <w:rPr>
                <w:rFonts w:ascii="宋体" w:hAnsi="宋体"/>
                <w:szCs w:val="21"/>
              </w:rPr>
            </w:pPr>
            <w:r>
              <w:rPr>
                <w:rFonts w:hint="eastAsia" w:ascii="宋体" w:hAnsi="宋体"/>
                <w:u w:val="single"/>
              </w:rPr>
              <w:t xml:space="preserve"> </w:t>
            </w:r>
            <w:r>
              <w:rPr>
                <w:rFonts w:hint="eastAsia" w:ascii="宋体" w:hAnsi="宋体"/>
                <w:u w:val="single"/>
                <w:lang w:val="en-US" w:eastAsia="zh-CN"/>
              </w:rPr>
              <w:t>2</w:t>
            </w:r>
            <w:r>
              <w:rPr>
                <w:rFonts w:hint="eastAsia" w:ascii="仿宋" w:hAnsi="仿宋" w:eastAsia="仿宋"/>
                <w:b/>
                <w:szCs w:val="21"/>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1"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授课对象</w:t>
            </w:r>
          </w:p>
        </w:tc>
        <w:tc>
          <w:tcPr>
            <w:tcW w:w="4358" w:type="dxa"/>
            <w:gridSpan w:val="2"/>
            <w:vAlign w:val="center"/>
          </w:tcPr>
          <w:p>
            <w:pPr>
              <w:spacing w:line="360" w:lineRule="exact"/>
              <w:jc w:val="center"/>
              <w:rPr>
                <w:rFonts w:ascii="华文仿宋" w:hAnsi="华文仿宋" w:eastAsia="华文仿宋"/>
              </w:rPr>
            </w:pPr>
          </w:p>
        </w:tc>
        <w:tc>
          <w:tcPr>
            <w:tcW w:w="807" w:type="dxa"/>
            <w:vAlign w:val="center"/>
          </w:tcPr>
          <w:p>
            <w:pPr>
              <w:spacing w:line="360" w:lineRule="exact"/>
              <w:jc w:val="center"/>
              <w:rPr>
                <w:rFonts w:ascii="华文仿宋" w:hAnsi="华文仿宋" w:eastAsia="华文仿宋"/>
                <w:szCs w:val="21"/>
              </w:rPr>
            </w:pPr>
            <w:r>
              <w:rPr>
                <w:rFonts w:hint="eastAsia" w:ascii="华文仿宋" w:hAnsi="华文仿宋" w:eastAsia="华文仿宋"/>
                <w:b/>
                <w:szCs w:val="21"/>
              </w:rPr>
              <w:t>所用教材</w:t>
            </w:r>
          </w:p>
        </w:tc>
        <w:tc>
          <w:tcPr>
            <w:tcW w:w="3454" w:type="dxa"/>
            <w:gridSpan w:val="2"/>
            <w:vAlign w:val="center"/>
          </w:tcPr>
          <w:p>
            <w:pPr>
              <w:spacing w:line="360" w:lineRule="exact"/>
              <w:jc w:val="center"/>
              <w:rPr>
                <w:rFonts w:ascii="华文仿宋" w:hAnsi="华文仿宋" w:eastAsia="华文仿宋"/>
              </w:rPr>
            </w:pPr>
            <w:r>
              <w:rPr>
                <w:rFonts w:hint="eastAsia" w:ascii="华文仿宋" w:hAnsi="华文仿宋" w:eastAsia="华文仿宋"/>
                <w:lang w:val="en-US" w:eastAsia="zh-CN"/>
              </w:rPr>
              <w:t>2023</w:t>
            </w:r>
            <w:r>
              <w:rPr>
                <w:rFonts w:hint="eastAsia" w:ascii="华文仿宋" w:hAnsi="华文仿宋" w:eastAsia="华文仿宋"/>
              </w:rPr>
              <w:t>年统编教材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24"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目标</w:t>
            </w:r>
          </w:p>
        </w:tc>
        <w:tc>
          <w:tcPr>
            <w:tcW w:w="8619" w:type="dxa"/>
            <w:gridSpan w:val="5"/>
            <w:vAlign w:val="center"/>
          </w:tcPr>
          <w:p>
            <w:pPr>
              <w:rPr>
                <w:rFonts w:hint="default" w:ascii="仿宋" w:hAnsi="仿宋" w:cs="宋体" w:eastAsiaTheme="minorEastAsia"/>
                <w:lang w:val="en-US" w:eastAsia="zh-CN"/>
              </w:rPr>
            </w:pPr>
            <w:r>
              <w:rPr>
                <w:rFonts w:hint="eastAsia" w:ascii="宋体" w:hAnsi="宋体"/>
                <w:color w:val="000000"/>
                <w:szCs w:val="21"/>
              </w:rPr>
              <w:t xml:space="preserve">   </w:t>
            </w:r>
            <w:r>
              <w:rPr>
                <w:rFonts w:hint="eastAsia" w:ascii="宋体" w:hAnsi="宋体"/>
                <w:color w:val="000000"/>
                <w:szCs w:val="21"/>
                <w:lang w:val="en-US" w:eastAsia="zh-CN"/>
              </w:rPr>
              <w:t>使学生掌握真理、价值的本质及其相互关系，学会用科学的观点去对待马克思主义，在坚持马克思主义的同时不断发展马克思主义。</w:t>
            </w: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2"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重点</w:t>
            </w:r>
          </w:p>
        </w:tc>
        <w:tc>
          <w:tcPr>
            <w:tcW w:w="8619" w:type="dxa"/>
            <w:gridSpan w:val="5"/>
            <w:vAlign w:val="center"/>
          </w:tcPr>
          <w:p>
            <w:pPr>
              <w:rPr>
                <w:rFonts w:ascii="仿宋" w:hAnsi="仿宋" w:eastAsia="仿宋" w:cs="宋体"/>
              </w:rPr>
            </w:pPr>
          </w:p>
          <w:p>
            <w:pPr>
              <w:pStyle w:val="3"/>
              <w:spacing w:line="460" w:lineRule="exact"/>
              <w:ind w:firstLine="240" w:firstLineChars="100"/>
              <w:jc w:val="both"/>
              <w:rPr>
                <w:bCs/>
              </w:rPr>
            </w:pPr>
            <w:r>
              <w:rPr>
                <w:rFonts w:hint="eastAsia" w:ascii="仿宋" w:hAnsi="仿宋" w:eastAsia="仿宋" w:cs="宋体"/>
              </w:rPr>
              <w:t xml:space="preserve"> </w:t>
            </w:r>
            <w:r>
              <w:rPr>
                <w:rFonts w:hint="eastAsia" w:ascii="宋体" w:hAnsi="宋体" w:eastAsia="宋体" w:cs="宋体"/>
                <w:bCs/>
                <w:sz w:val="24"/>
                <w:szCs w:val="24"/>
              </w:rPr>
              <w:t>真理的相对性和绝对性，实践中的真理</w:t>
            </w:r>
            <w:r>
              <w:rPr>
                <w:rFonts w:hint="eastAsia" w:ascii="宋体" w:hAnsi="宋体" w:eastAsia="宋体" w:cs="宋体"/>
                <w:bCs/>
                <w:sz w:val="24"/>
                <w:szCs w:val="24"/>
                <w:lang w:val="en-US" w:eastAsia="zh-CN"/>
              </w:rPr>
              <w:t>尺度</w:t>
            </w:r>
            <w:r>
              <w:rPr>
                <w:rFonts w:hint="eastAsia" w:ascii="宋体" w:hAnsi="宋体" w:eastAsia="宋体" w:cs="宋体"/>
                <w:bCs/>
                <w:sz w:val="24"/>
                <w:szCs w:val="24"/>
              </w:rPr>
              <w:t>和价值</w:t>
            </w:r>
            <w:r>
              <w:rPr>
                <w:rFonts w:hint="eastAsia" w:ascii="宋体" w:hAnsi="宋体" w:eastAsia="宋体" w:cs="宋体"/>
                <w:bCs/>
                <w:sz w:val="24"/>
                <w:szCs w:val="24"/>
                <w:lang w:val="en-US" w:eastAsia="zh-CN"/>
              </w:rPr>
              <w:t>尺度</w:t>
            </w:r>
            <w:r>
              <w:rPr>
                <w:rFonts w:hint="eastAsia" w:ascii="宋体" w:hAnsi="宋体" w:eastAsia="宋体" w:cs="宋体"/>
                <w:bCs/>
                <w:sz w:val="24"/>
                <w:szCs w:val="24"/>
              </w:rPr>
              <w:t>。</w:t>
            </w:r>
          </w:p>
          <w:p>
            <w:pPr>
              <w:rPr>
                <w:rFonts w:hint="default" w:ascii="仿宋" w:hAnsi="仿宋" w:eastAsia="仿宋" w:cs="宋体"/>
                <w:lang w:val="en-US" w:eastAsia="zh-CN"/>
              </w:rPr>
            </w:pPr>
          </w:p>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trPr>
        <w:tc>
          <w:tcPr>
            <w:tcW w:w="738" w:type="dxa"/>
            <w:vAlign w:val="center"/>
          </w:tcPr>
          <w:p>
            <w:pPr>
              <w:spacing w:line="360" w:lineRule="exact"/>
              <w:jc w:val="center"/>
              <w:rPr>
                <w:rFonts w:ascii="仿宋" w:hAnsi="仿宋" w:eastAsia="仿宋"/>
                <w:b/>
                <w:szCs w:val="21"/>
              </w:rPr>
            </w:pPr>
            <w:r>
              <w:rPr>
                <w:rFonts w:hint="eastAsia" w:ascii="仿宋" w:hAnsi="仿宋" w:eastAsia="仿宋"/>
                <w:b/>
                <w:szCs w:val="21"/>
              </w:rPr>
              <w:t>教学</w:t>
            </w:r>
          </w:p>
          <w:p>
            <w:pPr>
              <w:spacing w:line="360" w:lineRule="exact"/>
              <w:jc w:val="center"/>
              <w:rPr>
                <w:rFonts w:ascii="仿宋" w:hAnsi="仿宋" w:eastAsia="仿宋"/>
                <w:b/>
                <w:szCs w:val="21"/>
              </w:rPr>
            </w:pPr>
            <w:r>
              <w:rPr>
                <w:rFonts w:hint="eastAsia" w:ascii="仿宋" w:hAnsi="仿宋" w:eastAsia="仿宋"/>
                <w:b/>
                <w:szCs w:val="21"/>
              </w:rPr>
              <w:t>难点</w:t>
            </w:r>
          </w:p>
        </w:tc>
        <w:tc>
          <w:tcPr>
            <w:tcW w:w="8619" w:type="dxa"/>
            <w:gridSpan w:val="5"/>
            <w:vAlign w:val="center"/>
          </w:tcPr>
          <w:p>
            <w:pPr>
              <w:rPr>
                <w:rFonts w:ascii="华文仿宋" w:hAnsi="华文仿宋" w:eastAsia="华文仿宋" w:cs="宋体"/>
              </w:rPr>
            </w:pPr>
            <w:r>
              <w:rPr>
                <w:rFonts w:hint="eastAsia" w:ascii="仿宋" w:hAnsi="仿宋" w:eastAsia="仿宋" w:cs="宋体"/>
                <w:b/>
                <w:bCs/>
              </w:rPr>
              <w:t xml:space="preserve"> </w:t>
            </w:r>
            <w:r>
              <w:rPr>
                <w:rFonts w:hint="eastAsia" w:ascii="仿宋" w:hAnsi="仿宋" w:eastAsia="仿宋" w:cs="宋体"/>
                <w:b/>
                <w:bCs/>
                <w:lang w:val="en-US" w:eastAsia="zh-CN"/>
              </w:rPr>
              <w:t xml:space="preserve">  </w:t>
            </w:r>
            <w:r>
              <w:rPr>
                <w:rFonts w:hint="eastAsia" w:ascii="宋体" w:hAnsi="宋体" w:eastAsia="宋体" w:cs="宋体"/>
                <w:bCs/>
                <w:sz w:val="24"/>
                <w:szCs w:val="24"/>
              </w:rPr>
              <w:t>真理的客观性；价值及价值评价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02" w:hRule="atLeast"/>
        </w:trPr>
        <w:tc>
          <w:tcPr>
            <w:tcW w:w="738" w:type="dxa"/>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 w:hAnsi="仿宋" w:eastAsia="仿宋"/>
                <w:b/>
                <w:szCs w:val="21"/>
              </w:rPr>
            </w:pPr>
            <w:r>
              <w:rPr>
                <w:rFonts w:hint="eastAsia" w:ascii="仿宋" w:hAnsi="仿宋" w:eastAsia="仿宋"/>
                <w:b/>
                <w:szCs w:val="21"/>
              </w:rPr>
              <w:t>教学方法</w:t>
            </w:r>
          </w:p>
        </w:tc>
        <w:tc>
          <w:tcPr>
            <w:tcW w:w="8619" w:type="dxa"/>
            <w:gridSpan w:val="5"/>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华文仿宋" w:hAnsi="华文仿宋" w:eastAsia="华文仿宋" w:cs="宋体"/>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rPr>
            </w:pPr>
            <w:r>
              <w:rPr>
                <w:rFonts w:hint="eastAsia" w:cs="宋体"/>
                <w:sz w:val="24"/>
                <w:szCs w:val="24"/>
                <w:lang w:eastAsia="zh-CN"/>
              </w:rPr>
              <w:t>讲授法、讨论法、案例法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40" w:hRule="atLeast"/>
        </w:trPr>
        <w:tc>
          <w:tcPr>
            <w:tcW w:w="9357" w:type="dxa"/>
            <w:gridSpan w:val="6"/>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一、世界上有永恒不变的绝对真理吗？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问题导入：</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定要把我关于西欧资本主义起源的历史概述彻底变成一般发展道路的历史哲学理论，一切民族，不管它们所处的历史环境如何，都注定要走这条道路……但是我要请他原谅。他这样做，会给我过多的荣誉，同时也会给我过多的侮辱。”</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——马克思：《给〈祖国纪事〉杂志社编辑部的信》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学生讨论：马克思在此处所反对的是一种什么样的真理观？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教师总结：历史上存在符合论真理观、实用主义真理观、融贯论真理观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（一）科学真理观的提出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“人的思维是否具有客观的真理性，这不是一个理论的问题，而是一个实践的问题。人应该在实践中证明自己思维的真理性，即自己思维的现实性和力量，自己思维的此岸性。”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lang w:val="en-US" w:eastAsia="zh-CN"/>
              </w:rPr>
            </w:pPr>
            <w:r>
              <w:rPr>
                <w:rFonts w:hint="eastAsia" w:ascii="宋体" w:hAnsi="宋体" w:eastAsia="宋体" w:cs="宋体"/>
                <w:lang w:val="en-US" w:eastAsia="zh-CN"/>
              </w:rPr>
              <w:t xml:space="preserve"> ——马克思：《关于费尔巴哈的提纲》</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b/>
                <w:bCs/>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（二）真理的客观性、绝对性和相对性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真理是标志主观与客观相符合的哲学范畴，人们对于客观事物及其规律的正确认识。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真理与谬误既对立又统一。</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首先，真理与谬误是对立的。就一定范围一定客观对象来说，真理就是真理、谬误就是谬误，二者有本质区别，不能混淆。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其次，真理与谬误是相对的，在一定条件下能够相互转化。</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真理是具体的。真理都是在一定范围内，一定条件下成立，超出范围，失去条件，真理会变为谬误。</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真理是全面的。割裂真理中某个原理与其他原理的联系，真理变为谬误。（断章取义）</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勇于正视错误、反省错误、修正错误，终能取得对客观事物及其规律的正确认识，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在批判谬误中发展真理，是谬误向真理转化的另一种形式。</w:t>
            </w:r>
          </w:p>
          <w:p>
            <w:pPr>
              <w:pStyle w:val="3"/>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eastAsia="宋体" w:cs="宋体"/>
                <w:b/>
                <w:bCs/>
                <w:sz w:val="24"/>
                <w:szCs w:val="24"/>
              </w:rPr>
            </w:pPr>
            <w:r>
              <w:rPr>
                <w:rFonts w:hint="eastAsia" w:ascii="宋体" w:hAnsi="宋体" w:eastAsia="宋体" w:cs="宋体"/>
                <w:b/>
                <w:bCs/>
                <w:sz w:val="24"/>
                <w:szCs w:val="24"/>
              </w:rPr>
              <w:t>（2）真理是客观性的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真理的客观性是指真理内容的客观性，即真理作为对客观事物及其规律的正确反映，本身包含着不以人的意志为转移的客观内容。</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真理的客观性决定了真理的一元性。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真理的一元性是指对于特定的认识客体来说，真理只有一个，它不因主体认识的差别和变化而改变。</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坚持真理的客观性,反对唯心主义真理观。</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客观唯心主义的真理观对真理本质的理解都是不科学的。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马克思主义坚持了唯物主义认识路线，合理吸收了人类关于真理认识的积极成果，从认识和实践统一的高度上科学地揭示了真理的本质。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实用主义断言“有用即真理”，把“有用”和“真理”完全等同起来。然而，真理固然是有用的，但有用的并不都是真理。有用、效用总是与特定的主体需要相联系，具有极大的主观性和相对性，会导致从根本上否认客观真理的存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真理的绝对性与相对性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bCs/>
                <w:sz w:val="24"/>
                <w:szCs w:val="24"/>
                <w:lang w:val="en-US" w:eastAsia="zh-CN"/>
              </w:rPr>
              <w:t>思考</w:t>
            </w:r>
            <w:r>
              <w:rPr>
                <w:rFonts w:hint="eastAsia" w:ascii="宋体" w:hAnsi="宋体" w:eastAsia="宋体" w:cs="宋体"/>
                <w:sz w:val="24"/>
                <w:szCs w:val="24"/>
                <w:lang w:val="en-US" w:eastAsia="zh-CN"/>
              </w:rPr>
              <w:t>：在新时代我们应该怎样看待马克思主义？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学生回答，教师总结。我们既要坚持马克思主义，又要发展马克思主义，因为马克思主义是绝对真理与相对真理的有机统一。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真理是一个过程。就真理的发展过程以及人们对它的认识和掌握程度来说，真理既具有绝对性，又具有相对性，它们是同一客观真理的两种属性，这是真理问题上的辩证法。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真理的绝对性是指真理主客观统一的确定性和发展的无限性。包含两个方面的含义：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一是指任何真理都标志着主观与客观之间的符合，都包含着不依赖于人和人的意识的客观内容，都同谬误有原则的界限。</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二是人类认识按其本性来说，能够正确认识无限发展着的物质世界，认识每前进一步，都是对无限发展着的物质世界的接近，这一点也是绝对的、无条件的。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真理的相对性</w:t>
            </w:r>
            <w:r>
              <w:rPr>
                <w:rFonts w:hint="default" w:ascii="宋体" w:hAnsi="宋体" w:eastAsia="宋体" w:cs="宋体"/>
                <w:lang w:val="en-US" w:eastAsia="zh-CN"/>
              </w:rPr>
              <w:t>是指人们在一定条件下对客观事物及其本质和发展规律的正确认识总是有限度的、不完善的。它具有两个方面的含义：一是从客观世界的整体来看，任何真理都只是对客观世界的某一阶段、某一部分的正确认识，人类已经达到的认识的广度总是有限度的，因而，认识有待扩展。二是就特定事物而言，任何真理都只是对客观对象一定方面、一定层次和一定程度的正确认识，认识反映事物的深度是有限度的，或是近似性的。因而，认识有待深化。</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真理的绝对性和相对性的辩证统一关系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二者相互依存</w:t>
            </w:r>
            <w:r>
              <w:rPr>
                <w:rFonts w:hint="eastAsia" w:ascii="宋体" w:hAnsi="宋体" w:eastAsia="宋体" w:cs="宋体"/>
                <w:lang w:val="en-US" w:eastAsia="zh-CN"/>
              </w:rPr>
              <w:t>。</w:t>
            </w:r>
            <w:r>
              <w:rPr>
                <w:rFonts w:hint="default" w:ascii="宋体" w:hAnsi="宋体" w:eastAsia="宋体" w:cs="宋体"/>
                <w:lang w:val="en-US" w:eastAsia="zh-CN"/>
              </w:rPr>
              <w:t>人们对于客观事物及其本质和规律的每一个正确认识，都是在一定范围内、一定程度上、一定条件下的认识，因而是相对的和有局限的；但是，在这一定范围内、一定程度上、一定条件下，它又是对客观对象的正确反映，因而它又是无条件的、绝对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二者相互</w:t>
            </w:r>
            <w:r>
              <w:rPr>
                <w:rFonts w:hint="eastAsia" w:ascii="宋体" w:hAnsi="宋体" w:eastAsia="宋体" w:cs="宋体"/>
                <w:lang w:val="en-US" w:eastAsia="zh-CN"/>
              </w:rPr>
              <w:t>包含。</w:t>
            </w:r>
            <w:r>
              <w:rPr>
                <w:rFonts w:hint="default" w:ascii="宋体" w:hAnsi="宋体" w:eastAsia="宋体" w:cs="宋体"/>
                <w:lang w:val="en-US" w:eastAsia="zh-CN"/>
              </w:rPr>
              <w:t>真理的绝对性寓于真理的相对性之中，真理的相对性包含并表现着真理的绝对性。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割裂真理的绝对性与相对性的辩证关系，就会走向形而上学的真理观，即绝对主义和相对主义。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马克思主义是绝对性和相对性的统一</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马克思主义正确反映了人类社会的发展规律，因而具有绝对性；马克思主义经典作家并没有穷尽真理，而是不断为寻求真理和发展真理开辟道路，马克思主义并没有穷尽对一切事物及其规律的认识，而是随着社会实践的发展而发展，因而又具有相对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真理的绝对性和相对性的原理要求我们要以科学的态度对待马克思主义。</w:t>
            </w:r>
            <w:r>
              <w:rPr>
                <w:rFonts w:hint="eastAsia" w:ascii="宋体" w:hAnsi="宋体" w:eastAsia="宋体" w:cs="宋体"/>
                <w:sz w:val="24"/>
                <w:szCs w:val="24"/>
              </w:rPr>
              <w:t>即在坚持马克思主义基本原则的前提下，在实践中不断丰富和发展马克思主义。既反对把马克思主义僵化的教条主义，又反对否认马克思主义真理性和指导作用的修正主义和资产阶级自由化思潮。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（三）真理与谬误</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案例导入：案例解说——地心说与日心说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谬误是同客观事物及其发展规律相违背的认识，是对客观事物及其发展规律的歪曲反映。坚持和发展真理，就必须同谬误进行斗争。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真理和谬误既对立又统一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真理与谬误相互对立。在确定的对象和范围内，真理与谬误的对立是绝对的，与对象相符合的认识就是真理，与对象不相符合的认识就是谬误。</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真理与谬误的对立又是相对的，二者在一定条件下能够相互转化。真理与谬误相斗争而发展。</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举例：牛顿第三定律作为真理，只适用于相互接触的物体（实物）之间，对于两个运动的带电粒子间的相互作用而言是不适用的。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（四）真理的检验标准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实践是检验真理的唯一标准。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首先，真理的本性是主观与客观相符合。真理的这个本性，决定了作为真理标准的东西必须具有把主观和客观联系起来的特性。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其次，从实践的特点看，实践具有直接现实性。实践的直接现实性是它的客观实在性的具体表现。</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实践检验真理的过程中，逻辑证明可以起到重要的补充作用。逻辑证明只能回答前提与结论的关系是不是符合逻辑的问题，而不能回答结论是不是符合客观实际的问题。已被逻辑证明了的东西，还必须经过实践的检验，并最终服从实践检验的结果。所以，逻辑证明也不能取代实践作为检验真理的标准。只有实践，才是检验真理的唯一标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讨论：实践如何证明外星人存在或不存在？</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实践标准的确定性和不确定性。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确定性：实践作为检验认识真理性的标准的唯一性。</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不确定性：实践对认识真理性的检验的条件性。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实践是检验真理的唯一标准，但实践对真理的检验不可能一次完成，实践检验真理是一个永无止境的发展过程。坚持实践是检验真理的唯一标准，既要看到实践标准的确定性，防止和反对否认真理标准问题的唯心主义、怀疑主义和相对主义，又要看到实践标准的不确定性，防止和反对教条主义和独断论错误。</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二、价值及其评价是主观的吗？</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
                <w:sz w:val="24"/>
                <w:szCs w:val="24"/>
              </w:rPr>
            </w:pPr>
            <w:r>
              <w:rPr>
                <w:rFonts w:hint="eastAsia" w:ascii="宋体" w:hAnsi="宋体" w:eastAsia="宋体" w:cs="宋体"/>
                <w:b/>
                <w:sz w:val="24"/>
                <w:szCs w:val="24"/>
              </w:rPr>
              <w:t>课程导入</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楷体" w:hAnsi="楷体" w:eastAsia="楷体" w:cs="宋体"/>
                <w:sz w:val="24"/>
                <w:szCs w:val="24"/>
              </w:rPr>
            </w:pPr>
            <w:r>
              <w:rPr>
                <w:rFonts w:ascii="楷体" w:hAnsi="楷体" w:eastAsia="楷体" w:cs="宋体"/>
                <w:sz w:val="24"/>
                <w:szCs w:val="24"/>
              </w:rPr>
              <w:t>1902</w:t>
            </w:r>
            <w:r>
              <w:rPr>
                <w:rFonts w:hint="eastAsia" w:ascii="楷体" w:hAnsi="楷体" w:eastAsia="楷体" w:cs="宋体"/>
                <w:sz w:val="24"/>
                <w:szCs w:val="24"/>
              </w:rPr>
              <w:t>年</w:t>
            </w:r>
            <w:r>
              <w:rPr>
                <w:rFonts w:ascii="楷体" w:hAnsi="楷体" w:eastAsia="楷体" w:cs="宋体"/>
                <w:sz w:val="24"/>
                <w:szCs w:val="24"/>
              </w:rPr>
              <w:t xml:space="preserve">, </w:t>
            </w:r>
            <w:r>
              <w:rPr>
                <w:rFonts w:hint="eastAsia" w:ascii="楷体" w:hAnsi="楷体" w:eastAsia="楷体" w:cs="宋体"/>
                <w:sz w:val="24"/>
                <w:szCs w:val="24"/>
              </w:rPr>
              <w:t>居里夫妇发现了镭。在第一次世界大战前，镭的身价已涨到了每一克</w:t>
            </w:r>
            <w:r>
              <w:rPr>
                <w:rFonts w:ascii="楷体" w:hAnsi="楷体" w:eastAsia="楷体" w:cs="宋体"/>
                <w:sz w:val="24"/>
                <w:szCs w:val="24"/>
              </w:rPr>
              <w:t>10</w:t>
            </w:r>
            <w:r>
              <w:rPr>
                <w:rFonts w:hint="eastAsia" w:ascii="楷体" w:hAnsi="楷体" w:eastAsia="楷体" w:cs="宋体"/>
                <w:sz w:val="24"/>
                <w:szCs w:val="24"/>
              </w:rPr>
              <w:t>万美元。 如果凭借专利技术，居里夫妇早该富甲一方了。但事实上，居里夫妇没有。</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楷体" w:hAnsi="楷体" w:eastAsia="楷体" w:cs="宋体"/>
                <w:sz w:val="24"/>
                <w:szCs w:val="24"/>
              </w:rPr>
            </w:pPr>
            <w:r>
              <w:rPr>
                <w:rFonts w:hint="eastAsia" w:ascii="楷体" w:hAnsi="楷体" w:eastAsia="楷体" w:cs="宋体"/>
                <w:sz w:val="24"/>
                <w:szCs w:val="24"/>
              </w:rPr>
              <w:t>居里夫妇在发现镭之初就放弃了他们的专利，并不保留的公布镭的提纯方法。居里夫人对此的解释异常平淡</w:t>
            </w:r>
            <w:r>
              <w:rPr>
                <w:rFonts w:ascii="楷体" w:hAnsi="楷体" w:eastAsia="楷体" w:cs="宋体"/>
                <w:sz w:val="24"/>
                <w:szCs w:val="24"/>
              </w:rPr>
              <w:t>:“没有人应该用镭致富， 它是属于全人类的”，发现镭的他们，仍旧在简陋的实验室里进行着科学研究。居里夫人在对待镭的问</w:t>
            </w:r>
            <w:r>
              <w:rPr>
                <w:rFonts w:hint="eastAsia" w:ascii="楷体" w:hAnsi="楷体" w:eastAsia="楷体" w:cs="宋体"/>
                <w:sz w:val="24"/>
                <w:szCs w:val="24"/>
              </w:rPr>
              <w:t>题上固执地让一些人难以理解。</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eastAsia" w:ascii="宋体" w:hAnsi="宋体" w:eastAsia="宋体" w:cs="宋体"/>
                <w:b/>
                <w:sz w:val="24"/>
                <w:szCs w:val="24"/>
              </w:rPr>
              <w:t>思考：你能理解居里夫人的做法吗？认识世界时我们还要追求什么精神？</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eastAsia" w:ascii="宋体" w:hAnsi="宋体" w:eastAsia="宋体" w:cs="宋体"/>
                <w:b/>
                <w:bCs/>
                <w:lang w:val="en-US" w:eastAsia="zh-CN"/>
              </w:rPr>
              <w:t>（一）</w:t>
            </w:r>
            <w:r>
              <w:rPr>
                <w:rFonts w:hint="default" w:ascii="宋体" w:hAnsi="宋体" w:eastAsia="宋体" w:cs="宋体"/>
                <w:b/>
                <w:bCs/>
                <w:lang w:val="en-US" w:eastAsia="zh-CN"/>
              </w:rPr>
              <w:t>价值及其基本特征</w:t>
            </w:r>
          </w:p>
          <w:p>
            <w:pPr>
              <w:pStyle w:val="3"/>
              <w:keepNext w:val="0"/>
              <w:keepLines w:val="0"/>
              <w:pageBreakBefore w:val="0"/>
              <w:widowControl/>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default" w:ascii="宋体" w:hAnsi="宋体" w:eastAsia="宋体" w:cs="宋体"/>
                <w:lang w:val="en-US" w:eastAsia="zh-CN"/>
              </w:rPr>
            </w:pPr>
            <w:r>
              <w:rPr>
                <w:rFonts w:ascii="宋体" w:hAnsi="宋体" w:eastAsia="宋体" w:cs="宋体"/>
                <w:b/>
                <w:bCs/>
                <w:sz w:val="24"/>
                <w:szCs w:val="24"/>
              </w:rPr>
              <w:t>1.</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价值是什么？</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价值是反映主体和客体之间意义关系的哲学范畴，是客体对个人、群体乃至整个社会的生活和活动所具有的意义。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客观主义价值论认为价值是客体本身所固有的，而与主体无关。主观主义价值论认为价值就是主体的欲望、情感和兴趣，而与客体无关。</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价值体现的是主体和客体之间的一种特定关系，表现为人与满足其某种需要的客体之间的意义关系。价值离不开主体的需要，也离不开客体的特性，即客体的某种性质、结构和属性。价值既具有主体性特征，又具有客观性基础。</w:t>
            </w:r>
          </w:p>
          <w:p>
            <w:pPr>
              <w:pStyle w:val="3"/>
              <w:keepNext w:val="0"/>
              <w:keepLines w:val="0"/>
              <w:pageBreakBefore w:val="0"/>
              <w:widowControl/>
              <w:numPr>
                <w:ilvl w:val="0"/>
                <w:numId w:val="2"/>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eastAsia="宋体" w:cs="宋体"/>
                <w:b/>
                <w:bCs/>
                <w:sz w:val="24"/>
                <w:szCs w:val="24"/>
              </w:rPr>
            </w:pPr>
            <w:r>
              <w:rPr>
                <w:rFonts w:hint="eastAsia" w:ascii="宋体" w:hAnsi="宋体" w:eastAsia="宋体" w:cs="宋体"/>
                <w:b/>
                <w:bCs/>
                <w:sz w:val="24"/>
                <w:szCs w:val="24"/>
              </w:rPr>
              <w:t>价值的基本特性</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价值的主体性：指价值直接同主体相联系，始终以主体为中心。</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价值的客观性：指在一定条件下客体对于主体的意义不依赖于主体的主观意识而存在。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价值的多维性：指每个主体的价值关系具有多样性，同一客体相对于主体的不同需要会产生不同的价值。</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价值的社会历史性：主体和客体的不断变化决定了价值的社会历史性特点。</w:t>
            </w:r>
          </w:p>
          <w:p>
            <w:pPr>
              <w:pStyle w:val="3"/>
              <w:keepNext w:val="0"/>
              <w:keepLines w:val="0"/>
              <w:pageBreakBefore w:val="0"/>
              <w:widowControl/>
              <w:numPr>
                <w:ilvl w:val="0"/>
                <w:numId w:val="2"/>
              </w:numPr>
              <w:kinsoku/>
              <w:wordWrap/>
              <w:overflowPunct/>
              <w:topLinePunct w:val="0"/>
              <w:autoSpaceDE/>
              <w:autoSpaceDN/>
              <w:bidi w:val="0"/>
              <w:adjustRightInd/>
              <w:snapToGrid/>
              <w:spacing w:before="156" w:beforeLines="50" w:after="156" w:afterLines="50" w:line="360" w:lineRule="auto"/>
              <w:ind w:left="120" w:leftChars="0" w:firstLine="480" w:firstLineChars="200"/>
              <w:textAlignment w:val="auto"/>
              <w:rPr>
                <w:rFonts w:ascii="宋体" w:hAnsi="宋体" w:eastAsia="宋体" w:cs="宋体"/>
                <w:b/>
                <w:bCs/>
                <w:sz w:val="24"/>
                <w:szCs w:val="24"/>
              </w:rPr>
            </w:pPr>
            <w:r>
              <w:rPr>
                <w:rFonts w:hint="eastAsia" w:ascii="宋体" w:hAnsi="宋体" w:eastAsia="宋体" w:cs="宋体"/>
                <w:b/>
                <w:bCs/>
                <w:sz w:val="24"/>
                <w:szCs w:val="24"/>
              </w:rPr>
              <w:t>价值评价及其特点</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
                <w:bCs/>
                <w:sz w:val="24"/>
                <w:szCs w:val="24"/>
              </w:rPr>
              <w:t>价值评价</w:t>
            </w:r>
            <w:r>
              <w:rPr>
                <w:rFonts w:hint="eastAsia" w:ascii="宋体" w:hAnsi="宋体" w:eastAsia="宋体" w:cs="宋体"/>
                <w:sz w:val="24"/>
                <w:szCs w:val="24"/>
              </w:rPr>
              <w:t>是对客观价值关系的主观反映。在价值评价活动中，主体以自身的需要作为内在尺度运用于所评价的客体，做出对客体的价值以及价值大小所做的评判或判断。</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价值评价的特点：</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第一，评价以主客体的价值关系为认识对象</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第二，评价结果与评价主体直接相关</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第三，评价结果的正确与否依赖于对客体状况和主体需要的认识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第四，价值评价有科学非科学之别</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价值评价有科学非科学之别。评价结果有正确与错误之分，价值评价也有科学与非科学之别。科学的评价是客观公正、全面有效的评价。相反，非科学的评价是歪曲、遮蔽客观的价值关系的评价。评价作为一种价值判断活动，虽具有主观性，但并不是一种主观随意的认识活动，只有正确反映价值关系的评价才是正确的评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（三）真理与价值的辩证统一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人们的实践活动总是受着真理尺度和价值尺度的制约</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真理</w:t>
            </w:r>
            <w:r>
              <w:rPr>
                <w:rFonts w:hint="eastAsia" w:ascii="宋体" w:hAnsi="宋体" w:eastAsia="宋体" w:cs="宋体"/>
                <w:sz w:val="24"/>
                <w:szCs w:val="24"/>
                <w:lang w:val="en-US" w:eastAsia="zh-CN"/>
              </w:rPr>
              <w:t>尺度</w:t>
            </w:r>
            <w:r>
              <w:rPr>
                <w:rFonts w:hint="eastAsia" w:ascii="宋体" w:hAnsi="宋体" w:eastAsia="宋体" w:cs="宋体"/>
                <w:sz w:val="24"/>
                <w:szCs w:val="24"/>
              </w:rPr>
              <w:t>:人类必须按照世界的本来面目去认识和改造世界</w:t>
            </w:r>
            <w:r>
              <w:rPr>
                <w:rFonts w:ascii="宋体" w:hAnsi="宋体" w:eastAsia="宋体" w:cs="宋体"/>
                <w:sz w:val="24"/>
                <w:szCs w:val="24"/>
              </w:rPr>
              <w:t>(</w:t>
            </w:r>
            <w:r>
              <w:rPr>
                <w:rFonts w:hint="eastAsia" w:ascii="宋体" w:hAnsi="宋体" w:eastAsia="宋体" w:cs="宋体"/>
                <w:sz w:val="24"/>
                <w:szCs w:val="24"/>
              </w:rPr>
              <w:t>包括人自身</w:t>
            </w:r>
            <w:r>
              <w:rPr>
                <w:rFonts w:ascii="宋体" w:hAnsi="宋体" w:eastAsia="宋体" w:cs="宋体"/>
                <w:sz w:val="24"/>
                <w:szCs w:val="24"/>
              </w:rPr>
              <w:t>)</w:t>
            </w:r>
            <w:r>
              <w:rPr>
                <w:rFonts w:hint="eastAsia" w:ascii="宋体" w:hAnsi="宋体" w:eastAsia="宋体" w:cs="宋体"/>
                <w:sz w:val="24"/>
                <w:szCs w:val="24"/>
              </w:rPr>
              <w:t>，追求和服从真理。</w:t>
            </w:r>
            <w:r>
              <w:rPr>
                <w:rFonts w:ascii="宋体" w:hAnsi="宋体" w:eastAsia="宋体" w:cs="宋体"/>
                <w:sz w:val="24"/>
                <w:szCs w:val="24"/>
              </w:rPr>
              <w:t>(</w:t>
            </w:r>
            <w:r>
              <w:rPr>
                <w:rFonts w:hint="eastAsia" w:ascii="宋体" w:hAnsi="宋体" w:eastAsia="宋体" w:cs="宋体"/>
                <w:sz w:val="24"/>
                <w:szCs w:val="24"/>
              </w:rPr>
              <w:t>物的尺度</w:t>
            </w:r>
            <w:r>
              <w:rPr>
                <w:rFonts w:ascii="宋体" w:hAnsi="宋体" w:eastAsia="宋体" w:cs="宋体"/>
                <w:sz w:val="24"/>
                <w:szCs w:val="24"/>
              </w:rPr>
              <w:t>——</w:t>
            </w:r>
            <w:r>
              <w:rPr>
                <w:rFonts w:hint="eastAsia" w:ascii="宋体" w:hAnsi="宋体" w:eastAsia="宋体" w:cs="宋体"/>
                <w:sz w:val="24"/>
                <w:szCs w:val="24"/>
              </w:rPr>
              <w:t>合规律性</w:t>
            </w:r>
            <w:r>
              <w:rPr>
                <w:rFonts w:ascii="宋体" w:hAnsi="宋体" w:eastAsia="宋体" w:cs="宋体"/>
                <w:sz w:val="24"/>
                <w:szCs w:val="24"/>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价值</w:t>
            </w:r>
            <w:r>
              <w:rPr>
                <w:rFonts w:hint="eastAsia" w:ascii="宋体" w:hAnsi="宋体" w:eastAsia="宋体" w:cs="宋体"/>
                <w:sz w:val="24"/>
                <w:szCs w:val="24"/>
                <w:lang w:val="en-US" w:eastAsia="zh-CN"/>
              </w:rPr>
              <w:t>尺度</w:t>
            </w:r>
            <w:r>
              <w:rPr>
                <w:rFonts w:hint="eastAsia" w:ascii="宋体" w:hAnsi="宋体" w:eastAsia="宋体" w:cs="宋体"/>
                <w:sz w:val="24"/>
                <w:szCs w:val="24"/>
              </w:rPr>
              <w:t>:人总是按照自己的尺度和需要去认识和改造世界，使世界适合人的生存和发展。</w:t>
            </w:r>
            <w:r>
              <w:rPr>
                <w:rFonts w:ascii="宋体" w:hAnsi="宋体" w:eastAsia="宋体" w:cs="宋体"/>
                <w:sz w:val="24"/>
                <w:szCs w:val="24"/>
              </w:rPr>
              <w:t>(</w:t>
            </w:r>
            <w:r>
              <w:rPr>
                <w:rFonts w:hint="eastAsia" w:ascii="宋体" w:hAnsi="宋体" w:eastAsia="宋体" w:cs="宋体"/>
                <w:sz w:val="24"/>
                <w:szCs w:val="24"/>
              </w:rPr>
              <w:t>人的尺度</w:t>
            </w:r>
            <w:r>
              <w:rPr>
                <w:rFonts w:ascii="宋体" w:hAnsi="宋体" w:eastAsia="宋体" w:cs="宋体"/>
                <w:sz w:val="24"/>
                <w:szCs w:val="24"/>
              </w:rPr>
              <w:t>——</w:t>
            </w:r>
            <w:r>
              <w:rPr>
                <w:rFonts w:hint="eastAsia" w:ascii="宋体" w:hAnsi="宋体" w:eastAsia="宋体" w:cs="宋体"/>
                <w:sz w:val="24"/>
                <w:szCs w:val="24"/>
              </w:rPr>
              <w:t>合目的性</w:t>
            </w:r>
            <w:r>
              <w:rPr>
                <w:rFonts w:ascii="宋体" w:hAnsi="宋体" w:eastAsia="宋体" w:cs="宋体"/>
                <w:sz w:val="24"/>
                <w:szCs w:val="24"/>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一方面，价值尺度必须以真理为前提。要想达到自己的要求，必须按真理办事。</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另一方面，人类自身需要的内在尺度，推动着人们不断地发现新的真理。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楷体" w:hAnsi="楷体" w:eastAsia="楷体" w:cs="宋体"/>
                <w:sz w:val="24"/>
                <w:szCs w:val="24"/>
              </w:rPr>
            </w:pPr>
            <w:r>
              <w:rPr>
                <w:rFonts w:hint="eastAsia" w:ascii="楷体" w:hAnsi="楷体" w:eastAsia="楷体" w:cs="宋体"/>
                <w:sz w:val="24"/>
                <w:szCs w:val="24"/>
              </w:rPr>
              <w:t>习近平指出：“中国共产党人的理想信念，建立在马克思主义科学真理的基础之上，建立在马克思主义揭示的人类社会发展规律的基础之上，建立在为最广大人民谋利益的崇高价值的基础之上。我们坚定，是因为我们追求的是真理。我们坚定，是因为我们遵循的是规律。我们坚定，是因为我们代表的是最广大人民根本利益。”</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bCs/>
                <w:sz w:val="24"/>
                <w:szCs w:val="24"/>
              </w:rPr>
            </w:pPr>
            <w:r>
              <w:rPr>
                <w:rFonts w:hint="eastAsia" w:ascii="宋体" w:hAnsi="宋体" w:eastAsia="宋体" w:cs="宋体"/>
                <w:bCs/>
                <w:sz w:val="24"/>
                <w:szCs w:val="24"/>
              </w:rPr>
              <w:t>小结：问题的解答——认识世界时，我们为什么既要求取“真经”，还要重视价值?</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首先引导学生思考</w:t>
            </w:r>
            <w:r>
              <w:rPr>
                <w:rFonts w:hint="eastAsia" w:ascii="宋体" w:hAnsi="宋体" w:eastAsia="宋体" w:cs="宋体"/>
                <w:b/>
                <w:bCs/>
                <w:sz w:val="24"/>
                <w:szCs w:val="24"/>
              </w:rPr>
              <w:t>。</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sz w:val="24"/>
                <w:szCs w:val="24"/>
              </w:rPr>
              <w:t>提示：通过前面讲解真理与价值的理论来回答这个问题。</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回答要点：</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1.</w:t>
            </w:r>
            <w:r>
              <w:rPr>
                <w:rFonts w:hint="eastAsia" w:ascii="宋体" w:hAnsi="宋体" w:eastAsia="宋体" w:cs="宋体"/>
                <w:bCs/>
                <w:sz w:val="24"/>
                <w:szCs w:val="24"/>
              </w:rPr>
              <w:t>真理是真的</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真理是正确的认识，是客观的和唯一的，真理面前人人平等。</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ascii="宋体" w:hAnsi="宋体" w:eastAsia="宋体" w:cs="宋体"/>
                <w:bCs/>
                <w:sz w:val="24"/>
                <w:szCs w:val="24"/>
              </w:rPr>
              <w:t>2.</w:t>
            </w:r>
            <w:r>
              <w:rPr>
                <w:rFonts w:hint="eastAsia" w:ascii="宋体" w:hAnsi="宋体" w:eastAsia="宋体" w:cs="宋体"/>
                <w:bCs/>
                <w:sz w:val="24"/>
                <w:szCs w:val="24"/>
              </w:rPr>
              <w:t>我们要正确地念好“真经”，即要科学对待和运用真理，才能更好地认识世界和改造世界。</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真理是绝对性和相对性的统一，这要求我们既坚持真理，又要在实践中检验和发展真理。</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认识世界时，我们还要重视价值。</w:t>
            </w:r>
          </w:p>
          <w:p>
            <w:pPr>
              <w:pStyle w:val="3"/>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sz w:val="24"/>
                <w:szCs w:val="24"/>
              </w:rPr>
            </w:pPr>
            <w:r>
              <w:rPr>
                <w:rFonts w:hint="eastAsia" w:ascii="宋体" w:hAnsi="宋体" w:eastAsia="宋体" w:cs="宋体"/>
                <w:bCs/>
                <w:sz w:val="24"/>
                <w:szCs w:val="24"/>
              </w:rPr>
              <w:t>因为人们的实践总受真理尺度（真理原则）和价值尺度（价值原则）制约。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r>
              <w:rPr>
                <w:rFonts w:hint="default" w:ascii="宋体" w:hAnsi="宋体" w:eastAsia="宋体" w:cs="宋体"/>
                <w:b/>
                <w:bCs/>
                <w:lang w:val="en-US" w:eastAsia="zh-CN"/>
              </w:rPr>
              <w:t>三、真理和价值的统一是人类永恒的追求吗？</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马克思主义</w:t>
            </w:r>
            <w:r>
              <w:rPr>
                <w:rFonts w:hint="eastAsia" w:ascii="宋体" w:hAnsi="宋体" w:eastAsia="宋体" w:cs="宋体"/>
                <w:lang w:val="en-US" w:eastAsia="zh-CN"/>
              </w:rPr>
              <w:t>是</w:t>
            </w:r>
            <w:r>
              <w:rPr>
                <w:rFonts w:hint="default" w:ascii="宋体" w:hAnsi="宋体" w:eastAsia="宋体" w:cs="宋体"/>
                <w:lang w:val="en-US" w:eastAsia="zh-CN"/>
              </w:rPr>
              <w:t>“真理”与“价值”</w:t>
            </w:r>
            <w:r>
              <w:rPr>
                <w:rFonts w:hint="eastAsia" w:ascii="宋体" w:hAnsi="宋体" w:eastAsia="宋体" w:cs="宋体"/>
                <w:lang w:val="en-US" w:eastAsia="zh-CN"/>
              </w:rPr>
              <w:t>的</w:t>
            </w:r>
            <w:r>
              <w:rPr>
                <w:rFonts w:hint="default" w:ascii="宋体" w:hAnsi="宋体" w:eastAsia="宋体" w:cs="宋体"/>
                <w:lang w:val="en-US" w:eastAsia="zh-CN"/>
              </w:rPr>
              <w:t>统一</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lang w:val="en-US" w:eastAsia="zh-CN"/>
              </w:rPr>
            </w:pPr>
            <w:r>
              <w:rPr>
                <w:rFonts w:hint="default" w:ascii="宋体" w:hAnsi="宋体" w:eastAsia="宋体" w:cs="宋体"/>
                <w:lang w:val="en-US" w:eastAsia="zh-CN"/>
              </w:rPr>
              <w:t>“动物只是按照它所属的那个种的尺度和需要来构造，而人却懂得按照任何一个种的尺度来进行生产，并且懂得处处都把固有的尺度运用于对象；因此，人也按照美的规律来构造。”</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eastAsia="宋体" w:cs="宋体"/>
                <w:lang w:val="en-US" w:eastAsia="zh-CN"/>
              </w:rPr>
            </w:pPr>
            <w:r>
              <w:rPr>
                <w:rFonts w:hint="default" w:ascii="宋体" w:hAnsi="宋体" w:eastAsia="宋体" w:cs="宋体"/>
                <w:lang w:val="en-US" w:eastAsia="zh-CN"/>
              </w:rPr>
              <w:t xml:space="preserve">                          ——马克思：《1844年经济学哲学手稿》</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eastAsia="宋体" w:cs="宋体"/>
                <w:lang w:val="en-US" w:eastAsia="zh-CN"/>
              </w:rPr>
            </w:pPr>
            <w:r>
              <w:rPr>
                <w:rFonts w:hint="default" w:ascii="宋体" w:hAnsi="宋体" w:eastAsia="宋体" w:cs="宋体"/>
                <w:lang w:val="en-US" w:eastAsia="zh-CN"/>
              </w:rPr>
              <w:t>“推进马克思主义中国化时代化是一个追求真理、揭示真理、笃行真理的过程。”</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right"/>
              <w:textAlignment w:val="auto"/>
              <w:rPr>
                <w:rFonts w:hint="default" w:ascii="宋体" w:hAnsi="宋体" w:eastAsia="宋体" w:cs="宋体"/>
                <w:lang w:val="en-US" w:eastAsia="zh-CN"/>
              </w:rPr>
            </w:pPr>
            <w:r>
              <w:rPr>
                <w:rFonts w:hint="default" w:ascii="宋体" w:hAnsi="宋体" w:eastAsia="宋体" w:cs="宋体"/>
                <w:lang w:val="en-US" w:eastAsia="zh-CN"/>
              </w:rPr>
              <w:t>——习近平在中国共产党第二十次全国代表大会上的报告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
                <w:bCs/>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lang w:val="en-US" w:eastAsia="zh-CN"/>
              </w:rPr>
            </w:pPr>
            <w:r>
              <w:rPr>
                <w:rFonts w:hint="eastAsia" w:ascii="宋体" w:hAnsi="宋体" w:eastAsia="宋体" w:cs="宋体"/>
                <w:b w:val="0"/>
                <w:bCs w:val="0"/>
                <w:lang w:val="en-US" w:eastAsia="zh-CN"/>
              </w:rPr>
              <w:t>以上论断体现了马克思主义的“真理”与“价值”之统一</w:t>
            </w:r>
            <w:r>
              <w:rPr>
                <w:rFonts w:hint="eastAsia" w:ascii="宋体" w:hAnsi="宋体" w:eastAsia="宋体" w:cs="宋体"/>
                <w:b/>
                <w:bCs/>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lang w:val="en-US"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rPr>
            </w:pPr>
            <w:r>
              <w:rPr>
                <w:rFonts w:hint="eastAsia" w:ascii="宋体" w:hAnsi="宋体" w:eastAsia="宋体" w:cs="宋体"/>
                <w:b/>
                <w:bCs/>
                <w:lang w:val="en-US" w:eastAsia="zh-CN"/>
              </w:rPr>
              <w:t>四、</w:t>
            </w:r>
            <w:r>
              <w:rPr>
                <w:rFonts w:hint="eastAsia" w:ascii="宋体" w:hAnsi="宋体" w:eastAsia="宋体" w:cs="宋体"/>
                <w:b/>
                <w:bCs/>
                <w:lang w:val="en-US" w:eastAsia="zh-CN"/>
              </w:rPr>
              <w:t>本讲</w:t>
            </w:r>
            <w:r>
              <w:rPr>
                <w:rFonts w:hint="eastAsia" w:ascii="宋体" w:hAnsi="宋体" w:eastAsia="宋体" w:cs="宋体"/>
                <w:b/>
                <w:bCs/>
              </w:rPr>
              <w:t>总结</w:t>
            </w:r>
          </w:p>
          <w:p>
            <w:pPr>
              <w:keepNext w:val="0"/>
              <w:keepLines w:val="0"/>
              <w:pageBreakBefore w:val="0"/>
              <w:widowControl/>
              <w:numPr>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Cs w:val="21"/>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 w:hRule="atLeast"/>
        </w:trPr>
        <w:tc>
          <w:tcPr>
            <w:tcW w:w="9357" w:type="dxa"/>
            <w:gridSpan w:val="6"/>
            <w:vAlign w:val="center"/>
          </w:tcPr>
          <w:p>
            <w:pPr>
              <w:spacing w:line="360" w:lineRule="exact"/>
              <w:jc w:val="center"/>
              <w:rPr>
                <w:rFonts w:ascii="黑体" w:hAnsi="黑体" w:eastAsia="黑体"/>
                <w:b/>
              </w:rPr>
            </w:pPr>
            <w:r>
              <w:rPr>
                <w:rFonts w:hint="eastAsia" w:ascii="仿宋" w:hAnsi="仿宋" w:eastAsia="仿宋"/>
                <w:b/>
                <w:szCs w:val="21"/>
              </w:rPr>
              <w:t>作业内容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02" w:hRule="atLeast"/>
        </w:trPr>
        <w:tc>
          <w:tcPr>
            <w:tcW w:w="9357" w:type="dxa"/>
            <w:gridSpan w:val="6"/>
            <w:vAlign w:val="center"/>
          </w:tcPr>
          <w:p>
            <w:pPr>
              <w:ind w:firstLine="480" w:firstLineChars="200"/>
              <w:rPr>
                <w:rFonts w:ascii="宋体" w:hAnsi="宋体"/>
                <w:szCs w:val="21"/>
              </w:rPr>
            </w:pP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rPr>
            </w:pPr>
            <w:r>
              <w:rPr>
                <w:rFonts w:hint="eastAsia" w:ascii="宋体" w:hAnsi="宋体"/>
              </w:rPr>
              <w:t xml:space="preserve">  “马克思主义就是我们共产党人的‘真经’，‘真经’没念好，总想着‘西天取经’，就要贻误大事！不了解、不熟悉马克思主义基本原理，就不可能真正了解和掌握中国特色社会主义理论体系。”</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rPr>
            </w:pPr>
            <w:r>
              <w:rPr>
                <w:rFonts w:hint="eastAsia" w:ascii="宋体" w:hAnsi="宋体"/>
              </w:rPr>
              <w:t>——习近平在全国党校工作会议上的讲话（2015年12月11日）</w:t>
            </w: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Fonts w:hint="eastAsia" w:ascii="宋体" w:hAnsi="宋体" w:eastAsiaTheme="minorEastAsia"/>
                <w:lang w:val="en-US" w:eastAsia="zh-CN"/>
              </w:rPr>
            </w:pPr>
            <w:r>
              <w:rPr>
                <w:rFonts w:hint="eastAsia" w:ascii="宋体" w:hAnsi="宋体"/>
              </w:rPr>
              <w:t>系授课内容，谈一谈怎样坚持和发展马克思主义，回溯有没有放之四海皆准的“真理”</w:t>
            </w:r>
            <w:r>
              <w:rPr>
                <w:rFonts w:hint="eastAsia" w:ascii="宋体" w:hAnsi="宋体"/>
                <w:lang w:val="en-US" w:eastAsia="zh-CN"/>
              </w:rPr>
              <w:t>?</w:t>
            </w:r>
          </w:p>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2" w:hRule="atLeast"/>
        </w:trPr>
        <w:tc>
          <w:tcPr>
            <w:tcW w:w="9357" w:type="dxa"/>
            <w:gridSpan w:val="6"/>
            <w:vAlign w:val="center"/>
          </w:tcPr>
          <w:p>
            <w:pPr>
              <w:spacing w:line="360" w:lineRule="exact"/>
              <w:jc w:val="center"/>
              <w:rPr>
                <w:rFonts w:ascii="宋体" w:hAnsi="宋体" w:cs="宋体"/>
              </w:rPr>
            </w:pPr>
            <w:r>
              <w:rPr>
                <w:rFonts w:hint="eastAsia" w:ascii="仿宋" w:hAnsi="仿宋" w:eastAsia="仿宋"/>
                <w:b/>
                <w:szCs w:val="21"/>
              </w:rPr>
              <w:t>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trPr>
        <w:tc>
          <w:tcPr>
            <w:tcW w:w="9357" w:type="dxa"/>
            <w:gridSpan w:val="6"/>
            <w:vAlign w:val="center"/>
          </w:tcPr>
          <w:p>
            <w:pPr>
              <w:ind w:firstLine="480" w:firstLineChars="200"/>
              <w:rPr>
                <w:rFonts w:ascii="宋体" w:hAnsi="宋体"/>
                <w:szCs w:val="21"/>
              </w:rPr>
            </w:pPr>
          </w:p>
          <w:p>
            <w:pPr>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ind w:firstLine="480" w:firstLineChars="200"/>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ind w:firstLine="480" w:firstLineChars="200"/>
              <w:rPr>
                <w:rFonts w:ascii="宋体" w:hAnsi="宋体"/>
                <w:szCs w:val="21"/>
              </w:rPr>
            </w:pPr>
          </w:p>
          <w:p>
            <w:pPr>
              <w:rPr>
                <w:rFonts w:ascii="宋体" w:hAnsi="宋体" w:cs="宋体"/>
              </w:rPr>
            </w:pPr>
          </w:p>
        </w:tc>
      </w:tr>
    </w:tbl>
    <w:p>
      <w:pPr>
        <w:rPr>
          <w:rFonts w:ascii="黑体" w:hAnsi="黑体" w:eastAsia="黑体"/>
        </w:rPr>
      </w:pPr>
    </w:p>
    <w:sectPr>
      <w:headerReference r:id="rId3" w:type="default"/>
      <w:pgSz w:w="11906" w:h="16838"/>
      <w:pgMar w:top="1418" w:right="1134" w:bottom="1418" w:left="141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Microsoft JhengHei">
    <w:altName w:val="汉仪中简黑简"/>
    <w:panose1 w:val="020B0604030504040204"/>
    <w:charset w:val="88"/>
    <w:family w:val="swiss"/>
    <w:pitch w:val="default"/>
    <w:sig w:usb0="00000000" w:usb1="00000000" w:usb2="00000016" w:usb3="00000000" w:csb0="00100009" w:csb1="00000000"/>
  </w:font>
  <w:font w:name="仿宋">
    <w:altName w:val="方正仿宋_GBK"/>
    <w:panose1 w:val="00000000000000000000"/>
    <w:charset w:val="86"/>
    <w:family w:val="auto"/>
    <w:pitch w:val="default"/>
    <w:sig w:usb0="00000000" w:usb1="00000000" w:usb2="00000016" w:usb3="00000000" w:csb0="00040001" w:csb1="00000000"/>
  </w:font>
  <w:font w:name="华文仿宋">
    <w:altName w:val="方正仿宋_GBK"/>
    <w:panose1 w:val="00000000000000000000"/>
    <w:charset w:val="86"/>
    <w:family w:val="auto"/>
    <w:pitch w:val="default"/>
    <w:sig w:usb0="00000000" w:usb1="00000000" w:usb2="00000010" w:usb3="00000000" w:csb0="0004009F" w:csb1="00000000"/>
  </w:font>
  <w:font w:name="楷体">
    <w:altName w:val="汉仪楷体KW"/>
    <w:panose1 w:val="02010609060101010101"/>
    <w:charset w:val="86"/>
    <w:family w:val="auto"/>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简黑简">
    <w:panose1 w:val="00020600040101010101"/>
    <w:charset w:val="86"/>
    <w:family w:val="auto"/>
    <w:pitch w:val="default"/>
    <w:sig w:usb0="A00002BF" w:usb1="18EF7CFA" w:usb2="00000016"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AF3EEF"/>
    <w:multiLevelType w:val="singleLevel"/>
    <w:tmpl w:val="BEAF3EEF"/>
    <w:lvl w:ilvl="0" w:tentative="0">
      <w:start w:val="3"/>
      <w:numFmt w:val="decimal"/>
      <w:suff w:val="space"/>
      <w:lvlText w:val="%1."/>
      <w:lvlJc w:val="left"/>
    </w:lvl>
  </w:abstractNum>
  <w:abstractNum w:abstractNumId="1">
    <w:nsid w:val="FAEF8355"/>
    <w:multiLevelType w:val="singleLevel"/>
    <w:tmpl w:val="FAEF8355"/>
    <w:lvl w:ilvl="0" w:tentative="0">
      <w:start w:val="2"/>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EC0"/>
    <w:rsid w:val="0001102B"/>
    <w:rsid w:val="00012F78"/>
    <w:rsid w:val="00026C8C"/>
    <w:rsid w:val="000542FE"/>
    <w:rsid w:val="00072608"/>
    <w:rsid w:val="000748E3"/>
    <w:rsid w:val="00081D85"/>
    <w:rsid w:val="000C1514"/>
    <w:rsid w:val="000D28E1"/>
    <w:rsid w:val="000D2E48"/>
    <w:rsid w:val="000D3492"/>
    <w:rsid w:val="000D7211"/>
    <w:rsid w:val="000E4C4C"/>
    <w:rsid w:val="00101246"/>
    <w:rsid w:val="00117DD9"/>
    <w:rsid w:val="00157EF0"/>
    <w:rsid w:val="00170006"/>
    <w:rsid w:val="00172A27"/>
    <w:rsid w:val="00173F22"/>
    <w:rsid w:val="001872C5"/>
    <w:rsid w:val="001A2CA2"/>
    <w:rsid w:val="001B0E31"/>
    <w:rsid w:val="001E4D41"/>
    <w:rsid w:val="001F731E"/>
    <w:rsid w:val="00250D7D"/>
    <w:rsid w:val="00251131"/>
    <w:rsid w:val="0025474A"/>
    <w:rsid w:val="00260900"/>
    <w:rsid w:val="00276DF1"/>
    <w:rsid w:val="002A683A"/>
    <w:rsid w:val="002B3918"/>
    <w:rsid w:val="002C1CEC"/>
    <w:rsid w:val="002D394F"/>
    <w:rsid w:val="002D6F6F"/>
    <w:rsid w:val="002F023E"/>
    <w:rsid w:val="002F2577"/>
    <w:rsid w:val="00327871"/>
    <w:rsid w:val="00337C5D"/>
    <w:rsid w:val="00346E43"/>
    <w:rsid w:val="00370D4A"/>
    <w:rsid w:val="003722B7"/>
    <w:rsid w:val="003A5D42"/>
    <w:rsid w:val="003B27CF"/>
    <w:rsid w:val="003B7223"/>
    <w:rsid w:val="003F126D"/>
    <w:rsid w:val="004004F0"/>
    <w:rsid w:val="00412DF6"/>
    <w:rsid w:val="00454CBC"/>
    <w:rsid w:val="004716BD"/>
    <w:rsid w:val="00492F4D"/>
    <w:rsid w:val="004B1BE7"/>
    <w:rsid w:val="00506820"/>
    <w:rsid w:val="00513F16"/>
    <w:rsid w:val="00514914"/>
    <w:rsid w:val="00520DC6"/>
    <w:rsid w:val="00523EC4"/>
    <w:rsid w:val="00547C63"/>
    <w:rsid w:val="0056250C"/>
    <w:rsid w:val="0058642C"/>
    <w:rsid w:val="005866DE"/>
    <w:rsid w:val="00596C9F"/>
    <w:rsid w:val="005E5E78"/>
    <w:rsid w:val="00604E08"/>
    <w:rsid w:val="0063561B"/>
    <w:rsid w:val="006574FA"/>
    <w:rsid w:val="00661DA5"/>
    <w:rsid w:val="0066789D"/>
    <w:rsid w:val="0068416D"/>
    <w:rsid w:val="006A134B"/>
    <w:rsid w:val="006A6726"/>
    <w:rsid w:val="006A7393"/>
    <w:rsid w:val="006B5C7A"/>
    <w:rsid w:val="006C25B1"/>
    <w:rsid w:val="006C35B8"/>
    <w:rsid w:val="006F3669"/>
    <w:rsid w:val="006F385A"/>
    <w:rsid w:val="006F4E19"/>
    <w:rsid w:val="007036EB"/>
    <w:rsid w:val="0071519E"/>
    <w:rsid w:val="0071531E"/>
    <w:rsid w:val="00724067"/>
    <w:rsid w:val="007272FE"/>
    <w:rsid w:val="0076258D"/>
    <w:rsid w:val="007D293E"/>
    <w:rsid w:val="007E3AD2"/>
    <w:rsid w:val="007F1BB0"/>
    <w:rsid w:val="0080350B"/>
    <w:rsid w:val="00857122"/>
    <w:rsid w:val="00863D4A"/>
    <w:rsid w:val="0086449E"/>
    <w:rsid w:val="00865C50"/>
    <w:rsid w:val="008A7E44"/>
    <w:rsid w:val="008C367C"/>
    <w:rsid w:val="008D2F27"/>
    <w:rsid w:val="008E3D89"/>
    <w:rsid w:val="00902140"/>
    <w:rsid w:val="00906A20"/>
    <w:rsid w:val="00945AD9"/>
    <w:rsid w:val="009475FD"/>
    <w:rsid w:val="009674BE"/>
    <w:rsid w:val="00982683"/>
    <w:rsid w:val="00996BCC"/>
    <w:rsid w:val="009A16A6"/>
    <w:rsid w:val="009A22C6"/>
    <w:rsid w:val="009B63B0"/>
    <w:rsid w:val="009D2C6C"/>
    <w:rsid w:val="009D4A0D"/>
    <w:rsid w:val="00A20723"/>
    <w:rsid w:val="00A43E84"/>
    <w:rsid w:val="00A666B8"/>
    <w:rsid w:val="00A960FA"/>
    <w:rsid w:val="00AA152C"/>
    <w:rsid w:val="00AA2228"/>
    <w:rsid w:val="00AA7176"/>
    <w:rsid w:val="00AA7BD2"/>
    <w:rsid w:val="00AB54E4"/>
    <w:rsid w:val="00AD1209"/>
    <w:rsid w:val="00AF39C2"/>
    <w:rsid w:val="00AF46AE"/>
    <w:rsid w:val="00AF5E95"/>
    <w:rsid w:val="00B0153A"/>
    <w:rsid w:val="00B1627F"/>
    <w:rsid w:val="00B63926"/>
    <w:rsid w:val="00B63F39"/>
    <w:rsid w:val="00B81611"/>
    <w:rsid w:val="00B92C64"/>
    <w:rsid w:val="00B94152"/>
    <w:rsid w:val="00BB1489"/>
    <w:rsid w:val="00BF608E"/>
    <w:rsid w:val="00BF65BB"/>
    <w:rsid w:val="00C147FC"/>
    <w:rsid w:val="00C2536B"/>
    <w:rsid w:val="00C50837"/>
    <w:rsid w:val="00C54DF9"/>
    <w:rsid w:val="00C55272"/>
    <w:rsid w:val="00C71CD0"/>
    <w:rsid w:val="00CA6D5B"/>
    <w:rsid w:val="00CC7845"/>
    <w:rsid w:val="00CD472B"/>
    <w:rsid w:val="00CF64EE"/>
    <w:rsid w:val="00D17162"/>
    <w:rsid w:val="00D22577"/>
    <w:rsid w:val="00D369F2"/>
    <w:rsid w:val="00D77F9C"/>
    <w:rsid w:val="00D874C8"/>
    <w:rsid w:val="00DB11E7"/>
    <w:rsid w:val="00DF1E49"/>
    <w:rsid w:val="00E020B1"/>
    <w:rsid w:val="00E46ECD"/>
    <w:rsid w:val="00E60F6B"/>
    <w:rsid w:val="00E77135"/>
    <w:rsid w:val="00EC6417"/>
    <w:rsid w:val="00EF4FA4"/>
    <w:rsid w:val="00F00304"/>
    <w:rsid w:val="00F05BD9"/>
    <w:rsid w:val="00F10D03"/>
    <w:rsid w:val="00F16C25"/>
    <w:rsid w:val="00F21395"/>
    <w:rsid w:val="00F23ADA"/>
    <w:rsid w:val="00F30EFB"/>
    <w:rsid w:val="00F45D2C"/>
    <w:rsid w:val="00F51195"/>
    <w:rsid w:val="00F5758A"/>
    <w:rsid w:val="00F6206A"/>
    <w:rsid w:val="00F75C29"/>
    <w:rsid w:val="00F763A6"/>
    <w:rsid w:val="00F80D2E"/>
    <w:rsid w:val="00F86B1D"/>
    <w:rsid w:val="00FA275F"/>
    <w:rsid w:val="00FB1D94"/>
    <w:rsid w:val="00FB3380"/>
    <w:rsid w:val="00FB5D5D"/>
    <w:rsid w:val="00FC1DD7"/>
    <w:rsid w:val="00FE214C"/>
    <w:rsid w:val="6EEF747F"/>
    <w:rsid w:val="CFE1DF66"/>
    <w:rsid w:val="DAE64E2D"/>
    <w:rsid w:val="FBFFC444"/>
    <w:rsid w:val="FEF5E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3"/>
    <w:basedOn w:val="1"/>
    <w:next w:val="1"/>
    <w:qFormat/>
    <w:uiPriority w:val="0"/>
    <w:pPr>
      <w:ind w:left="600" w:firstLine="2"/>
      <w:jc w:val="left"/>
      <w:outlineLvl w:val="2"/>
    </w:pPr>
    <w:rPr>
      <w:rFonts w:ascii="Microsoft JhengHei" w:hAnsi="Microsoft JhengHei" w:eastAsia="Microsoft JhengHei"/>
      <w:b/>
      <w:bCs/>
      <w:kern w:val="0"/>
      <w:sz w:val="24"/>
      <w:lang w:eastAsia="en-US"/>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before="36"/>
      <w:ind w:left="120" w:firstLine="479"/>
      <w:jc w:val="left"/>
    </w:pPr>
    <w:rPr>
      <w:rFonts w:ascii="宋体" w:hAnsi="宋体"/>
      <w:kern w:val="0"/>
      <w:sz w:val="24"/>
      <w:lang w:eastAsia="en-US"/>
    </w:rPr>
  </w:style>
  <w:style w:type="paragraph" w:styleId="4">
    <w:name w:val="Date"/>
    <w:basedOn w:val="1"/>
    <w:next w:val="1"/>
    <w:link w:val="16"/>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5"/>
    <w:qFormat/>
    <w:uiPriority w:val="99"/>
    <w:pPr>
      <w:tabs>
        <w:tab w:val="center" w:pos="4153"/>
        <w:tab w:val="right" w:pos="8306"/>
      </w:tabs>
      <w:snapToGrid w:val="0"/>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spacing w:before="100" w:beforeAutospacing="1" w:after="100" w:afterAutospacing="1"/>
    </w:pPr>
    <w:rPr>
      <w:rFonts w:ascii="宋体" w:hAnsi="宋体" w:cs="宋体"/>
    </w:rPr>
  </w:style>
  <w:style w:type="character" w:styleId="11">
    <w:name w:val="Hyperlink"/>
    <w:unhideWhenUsed/>
    <w:qFormat/>
    <w:uiPriority w:val="99"/>
    <w:rPr>
      <w:color w:val="0000FF"/>
      <w:u w:val="single"/>
    </w:rPr>
  </w:style>
  <w:style w:type="character" w:styleId="12">
    <w:name w:val="footnote reference"/>
    <w:basedOn w:val="10"/>
    <w:unhideWhenUsed/>
    <w:qFormat/>
    <w:uiPriority w:val="99"/>
    <w:rPr>
      <w:vertAlign w:val="superscript"/>
    </w:rPr>
  </w:style>
  <w:style w:type="character" w:customStyle="1" w:styleId="13">
    <w:name w:val="批注框文本字符"/>
    <w:link w:val="5"/>
    <w:qFormat/>
    <w:uiPriority w:val="0"/>
    <w:rPr>
      <w:kern w:val="2"/>
      <w:sz w:val="18"/>
      <w:szCs w:val="18"/>
    </w:rPr>
  </w:style>
  <w:style w:type="character" w:customStyle="1" w:styleId="14">
    <w:name w:val="页眉字符"/>
    <w:link w:val="7"/>
    <w:qFormat/>
    <w:uiPriority w:val="0"/>
    <w:rPr>
      <w:kern w:val="2"/>
      <w:sz w:val="18"/>
      <w:szCs w:val="18"/>
    </w:rPr>
  </w:style>
  <w:style w:type="character" w:customStyle="1" w:styleId="15">
    <w:name w:val="页脚字符"/>
    <w:link w:val="6"/>
    <w:qFormat/>
    <w:uiPriority w:val="99"/>
    <w:rPr>
      <w:kern w:val="2"/>
      <w:sz w:val="18"/>
      <w:szCs w:val="18"/>
    </w:rPr>
  </w:style>
  <w:style w:type="character" w:customStyle="1" w:styleId="16">
    <w:name w:val="日期字符"/>
    <w:link w:val="4"/>
    <w:qFormat/>
    <w:uiPriority w:val="0"/>
    <w:rPr>
      <w:kern w:val="2"/>
      <w:sz w:val="21"/>
      <w:szCs w:val="22"/>
    </w:rPr>
  </w:style>
  <w:style w:type="paragraph" w:styleId="17">
    <w:name w:val="List Paragraph"/>
    <w:basedOn w:val="1"/>
    <w:qFormat/>
    <w:uiPriority w:val="34"/>
    <w:pPr>
      <w:ind w:firstLine="420" w:firstLineChars="200"/>
    </w:pPr>
  </w:style>
  <w:style w:type="paragraph" w:customStyle="1" w:styleId="18">
    <w:name w:val="脚注"/>
    <w:basedOn w:val="1"/>
    <w:link w:val="19"/>
    <w:qFormat/>
    <w:uiPriority w:val="99"/>
    <w:pPr>
      <w:topLinePunct/>
      <w:spacing w:line="300" w:lineRule="exact"/>
      <w:ind w:left="150" w:hanging="150" w:hangingChars="150"/>
    </w:pPr>
    <w:rPr>
      <w:rFonts w:ascii="宋体" w:hAnsi="宋体" w:cstheme="minorBidi"/>
      <w:sz w:val="18"/>
      <w:szCs w:val="18"/>
    </w:rPr>
  </w:style>
  <w:style w:type="character" w:customStyle="1" w:styleId="19">
    <w:name w:val="脚注 Char"/>
    <w:link w:val="18"/>
    <w:qFormat/>
    <w:locked/>
    <w:uiPriority w:val="99"/>
    <w:rPr>
      <w:rFonts w:ascii="宋体" w:hAnsi="宋体" w:cstheme="minorBidi"/>
      <w:kern w:val="2"/>
      <w:sz w:val="18"/>
      <w:szCs w:val="18"/>
    </w:rPr>
  </w:style>
  <w:style w:type="character" w:styleId="20">
    <w:name w:val="Placeholder Text"/>
    <w:basedOn w:val="10"/>
    <w:semiHidden/>
    <w:qFormat/>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shendu</Company>
  <Pages>4</Pages>
  <Words>356</Words>
  <Characters>2034</Characters>
  <Lines>16</Lines>
  <Paragraphs>4</Paragraphs>
  <TotalTime>4</TotalTime>
  <ScaleCrop>false</ScaleCrop>
  <LinksUpToDate>false</LinksUpToDate>
  <CharactersWithSpaces>2386</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2019-03-20T03:47:00Z</dcterms:created>
  <dc:creator>评建办公室</dc:creator>
  <cp:lastModifiedBy>小白羊</cp:lastModifiedBy>
  <cp:lastPrinted>2018-04-28T01:04:00Z</cp:lastPrinted>
  <dcterms:modified xsi:type="dcterms:W3CDTF">2024-01-03T16:25:17Z</dcterms:modified>
  <dc:title>山东农业大学评建办公室通知</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4AA092BC1664413E6BF99465902E42D9_42</vt:lpwstr>
  </property>
</Properties>
</file>